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DB15" w14:textId="77777777" w:rsidR="00A27184" w:rsidRDefault="00A27184" w:rsidP="00A27184">
      <w:pPr>
        <w:pStyle w:val="Default"/>
        <w:jc w:val="center"/>
        <w:rPr>
          <w:lang w:val="es-ES"/>
        </w:rPr>
      </w:pPr>
      <w:r w:rsidRPr="00A27184">
        <w:rPr>
          <w:lang w:val="es-ES"/>
        </w:rPr>
        <w:t>Informe de</w:t>
      </w:r>
      <w:r>
        <w:rPr>
          <w:lang w:val="es-ES"/>
        </w:rPr>
        <w:t xml:space="preserve"> </w:t>
      </w:r>
      <w:r w:rsidRPr="00A27184">
        <w:rPr>
          <w:lang w:val="es-ES"/>
        </w:rPr>
        <w:t>l</w:t>
      </w:r>
      <w:r>
        <w:rPr>
          <w:lang w:val="es-ES"/>
        </w:rPr>
        <w:t>a</w:t>
      </w:r>
      <w:r w:rsidRPr="00A27184">
        <w:rPr>
          <w:lang w:val="es-ES"/>
        </w:rPr>
        <w:t xml:space="preserve"> </w:t>
      </w:r>
      <w:r>
        <w:rPr>
          <w:lang w:val="es-ES"/>
        </w:rPr>
        <w:t>s</w:t>
      </w:r>
      <w:r w:rsidRPr="00A27184">
        <w:rPr>
          <w:lang w:val="es-ES"/>
        </w:rPr>
        <w:t>ecretari</w:t>
      </w:r>
      <w:r>
        <w:rPr>
          <w:lang w:val="es-ES"/>
        </w:rPr>
        <w:t>a</w:t>
      </w:r>
      <w:r w:rsidRPr="00A27184">
        <w:rPr>
          <w:lang w:val="es-ES"/>
        </w:rPr>
        <w:t xml:space="preserve"> de la Asociación Canadiense de Hispanistas</w:t>
      </w:r>
    </w:p>
    <w:p w14:paraId="2992707B" w14:textId="26D19823" w:rsidR="00A27184" w:rsidRPr="00A27184" w:rsidRDefault="00A27184" w:rsidP="00A27184">
      <w:pPr>
        <w:pStyle w:val="Default"/>
        <w:jc w:val="center"/>
        <w:rPr>
          <w:lang w:val="en-CA"/>
        </w:rPr>
      </w:pPr>
      <w:r w:rsidRPr="00C46D75">
        <w:rPr>
          <w:lang w:val="es-ES"/>
        </w:rPr>
        <w:t xml:space="preserve"> </w:t>
      </w:r>
      <w:r w:rsidRPr="00A27184">
        <w:rPr>
          <w:lang w:val="en-CA"/>
        </w:rPr>
        <w:t xml:space="preserve">Dra. Erin Cowling, </w:t>
      </w:r>
      <w:r>
        <w:rPr>
          <w:lang w:val="en-CA"/>
        </w:rPr>
        <w:t>MacEwan University, Edmonton, AB</w:t>
      </w:r>
    </w:p>
    <w:p w14:paraId="3133EB96" w14:textId="47EAC144" w:rsidR="00A27184" w:rsidRPr="00A27184" w:rsidRDefault="00416F16" w:rsidP="00A27184">
      <w:pPr>
        <w:pStyle w:val="Default"/>
        <w:jc w:val="center"/>
        <w:rPr>
          <w:lang w:val="es-ES"/>
        </w:rPr>
      </w:pPr>
      <w:r>
        <w:rPr>
          <w:lang w:val="es-ES"/>
        </w:rPr>
        <w:t>30 d</w:t>
      </w:r>
      <w:r w:rsidR="00B27914">
        <w:rPr>
          <w:lang w:val="es-ES"/>
        </w:rPr>
        <w:t>e mayo 2025 a 22 de mayo 2026</w:t>
      </w:r>
    </w:p>
    <w:p w14:paraId="5B11E11C" w14:textId="77777777" w:rsidR="00A27184" w:rsidRDefault="00A27184" w:rsidP="00A27184">
      <w:pPr>
        <w:pStyle w:val="Default"/>
        <w:spacing w:after="22"/>
        <w:rPr>
          <w:color w:val="auto"/>
          <w:sz w:val="23"/>
          <w:szCs w:val="23"/>
          <w:lang w:val="es-ES"/>
        </w:rPr>
      </w:pPr>
    </w:p>
    <w:p w14:paraId="388B186F" w14:textId="1F1BA48E" w:rsidR="00A27184" w:rsidRPr="00A27184" w:rsidRDefault="00A27184" w:rsidP="00A27184">
      <w:pPr>
        <w:pStyle w:val="Default"/>
        <w:spacing w:after="22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>1. La secretaría de la ACH consta de</w:t>
      </w:r>
      <w:r>
        <w:rPr>
          <w:color w:val="auto"/>
          <w:sz w:val="23"/>
          <w:szCs w:val="23"/>
          <w:lang w:val="es-ES"/>
        </w:rPr>
        <w:t xml:space="preserve"> </w:t>
      </w:r>
      <w:r w:rsidRPr="00A27184">
        <w:rPr>
          <w:color w:val="auto"/>
          <w:sz w:val="23"/>
          <w:szCs w:val="23"/>
          <w:lang w:val="es-ES"/>
        </w:rPr>
        <w:t>l</w:t>
      </w:r>
      <w:r>
        <w:rPr>
          <w:color w:val="auto"/>
          <w:sz w:val="23"/>
          <w:szCs w:val="23"/>
          <w:lang w:val="es-ES"/>
        </w:rPr>
        <w:t>a</w:t>
      </w:r>
      <w:r w:rsidRPr="00A27184">
        <w:rPr>
          <w:color w:val="auto"/>
          <w:sz w:val="23"/>
          <w:szCs w:val="23"/>
          <w:lang w:val="es-ES"/>
        </w:rPr>
        <w:t xml:space="preserve"> </w:t>
      </w:r>
      <w:r w:rsidR="00376B3C" w:rsidRPr="00A27184">
        <w:rPr>
          <w:color w:val="auto"/>
          <w:sz w:val="23"/>
          <w:szCs w:val="23"/>
          <w:lang w:val="es-ES"/>
        </w:rPr>
        <w:t>secretaria</w:t>
      </w:r>
      <w:r w:rsidRPr="00A27184">
        <w:rPr>
          <w:color w:val="auto"/>
          <w:sz w:val="23"/>
          <w:szCs w:val="23"/>
          <w:lang w:val="es-ES"/>
        </w:rPr>
        <w:t>, Dr</w:t>
      </w:r>
      <w:r>
        <w:rPr>
          <w:color w:val="auto"/>
          <w:sz w:val="23"/>
          <w:szCs w:val="23"/>
          <w:lang w:val="es-ES"/>
        </w:rPr>
        <w:t>a</w:t>
      </w:r>
      <w:r w:rsidRPr="00A27184">
        <w:rPr>
          <w:color w:val="auto"/>
          <w:sz w:val="23"/>
          <w:szCs w:val="23"/>
          <w:lang w:val="es-ES"/>
        </w:rPr>
        <w:t xml:space="preserve">. </w:t>
      </w:r>
      <w:r>
        <w:rPr>
          <w:color w:val="auto"/>
          <w:sz w:val="23"/>
          <w:szCs w:val="23"/>
          <w:lang w:val="es-ES"/>
        </w:rPr>
        <w:t>Erin Cowling</w:t>
      </w:r>
      <w:r w:rsidRPr="00A27184">
        <w:rPr>
          <w:color w:val="auto"/>
          <w:sz w:val="23"/>
          <w:szCs w:val="23"/>
          <w:lang w:val="es-ES"/>
        </w:rPr>
        <w:t>, elegid</w:t>
      </w:r>
      <w:r>
        <w:rPr>
          <w:color w:val="auto"/>
          <w:sz w:val="23"/>
          <w:szCs w:val="23"/>
          <w:lang w:val="es-ES"/>
        </w:rPr>
        <w:t>a</w:t>
      </w:r>
      <w:r w:rsidRPr="00A27184">
        <w:rPr>
          <w:color w:val="auto"/>
          <w:sz w:val="23"/>
          <w:szCs w:val="23"/>
          <w:lang w:val="es-ES"/>
        </w:rPr>
        <w:t xml:space="preserve"> en junio de 202</w:t>
      </w:r>
      <w:r>
        <w:rPr>
          <w:color w:val="auto"/>
          <w:sz w:val="23"/>
          <w:szCs w:val="23"/>
          <w:lang w:val="es-ES"/>
        </w:rPr>
        <w:t>4</w:t>
      </w:r>
      <w:r w:rsidRPr="00A27184">
        <w:rPr>
          <w:color w:val="auto"/>
          <w:sz w:val="23"/>
          <w:szCs w:val="23"/>
          <w:lang w:val="es-ES"/>
        </w:rPr>
        <w:t xml:space="preserve">, la </w:t>
      </w:r>
      <w:r>
        <w:rPr>
          <w:color w:val="auto"/>
          <w:sz w:val="23"/>
          <w:szCs w:val="23"/>
          <w:lang w:val="es-ES"/>
        </w:rPr>
        <w:t>asistente del secretariado, Valeria Tapia Cruz (U Toronto) y la asistente de redes sociales, Paulina Meyer (Western U).</w:t>
      </w:r>
    </w:p>
    <w:p w14:paraId="016A6495" w14:textId="34227444" w:rsidR="00A27184" w:rsidRDefault="00A27184" w:rsidP="00A27184">
      <w:pPr>
        <w:pStyle w:val="Default"/>
        <w:numPr>
          <w:ilvl w:val="1"/>
          <w:numId w:val="3"/>
        </w:numPr>
        <w:spacing w:after="22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2. Boletín Semanal de la ACH </w:t>
      </w:r>
    </w:p>
    <w:p w14:paraId="4B352BEC" w14:textId="3A04CDDD" w:rsidR="00A27184" w:rsidRPr="00A27184" w:rsidRDefault="00A27184" w:rsidP="00A27184">
      <w:pPr>
        <w:pStyle w:val="Default"/>
        <w:numPr>
          <w:ilvl w:val="5"/>
          <w:numId w:val="3"/>
        </w:numPr>
        <w:spacing w:after="22"/>
        <w:ind w:left="426" w:hanging="18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a. </w:t>
      </w:r>
      <w:r>
        <w:rPr>
          <w:color w:val="auto"/>
          <w:sz w:val="23"/>
          <w:szCs w:val="23"/>
          <w:lang w:val="es-ES"/>
        </w:rPr>
        <w:t>La</w:t>
      </w:r>
      <w:r w:rsidRPr="00A27184">
        <w:rPr>
          <w:color w:val="auto"/>
          <w:sz w:val="23"/>
          <w:szCs w:val="23"/>
          <w:lang w:val="es-ES"/>
        </w:rPr>
        <w:t xml:space="preserve"> secretari</w:t>
      </w:r>
      <w:r>
        <w:rPr>
          <w:color w:val="auto"/>
          <w:sz w:val="23"/>
          <w:szCs w:val="23"/>
          <w:lang w:val="es-ES"/>
        </w:rPr>
        <w:t>a y la asistente de redes sociales</w:t>
      </w:r>
      <w:r w:rsidRPr="00A27184">
        <w:rPr>
          <w:color w:val="auto"/>
          <w:sz w:val="23"/>
          <w:szCs w:val="23"/>
          <w:lang w:val="es-ES"/>
        </w:rPr>
        <w:t xml:space="preserve"> contin</w:t>
      </w:r>
      <w:r>
        <w:rPr>
          <w:color w:val="auto"/>
          <w:sz w:val="23"/>
          <w:szCs w:val="23"/>
          <w:lang w:val="es-ES"/>
        </w:rPr>
        <w:t>uaron</w:t>
      </w:r>
      <w:r w:rsidRPr="00A27184">
        <w:rPr>
          <w:color w:val="auto"/>
          <w:sz w:val="23"/>
          <w:szCs w:val="23"/>
          <w:lang w:val="es-ES"/>
        </w:rPr>
        <w:t xml:space="preserve"> </w:t>
      </w:r>
      <w:r>
        <w:rPr>
          <w:color w:val="auto"/>
          <w:sz w:val="23"/>
          <w:szCs w:val="23"/>
          <w:lang w:val="es-ES"/>
        </w:rPr>
        <w:t>l</w:t>
      </w:r>
      <w:r w:rsidRPr="00A27184">
        <w:rPr>
          <w:color w:val="auto"/>
          <w:sz w:val="23"/>
          <w:szCs w:val="23"/>
          <w:lang w:val="es-ES"/>
        </w:rPr>
        <w:t xml:space="preserve">a publicación del Boletín Semanal de la ACH distribuido mediante la lista de los miembros </w:t>
      </w:r>
      <w:r>
        <w:rPr>
          <w:color w:val="auto"/>
          <w:sz w:val="23"/>
          <w:szCs w:val="23"/>
          <w:lang w:val="es-ES"/>
        </w:rPr>
        <w:t>de la asociación</w:t>
      </w:r>
      <w:r w:rsidR="00AC2D03">
        <w:rPr>
          <w:color w:val="auto"/>
          <w:sz w:val="23"/>
          <w:szCs w:val="23"/>
          <w:lang w:val="es-ES"/>
        </w:rPr>
        <w:t xml:space="preserve"> en Wix</w:t>
      </w:r>
      <w:r w:rsidRPr="00A27184">
        <w:rPr>
          <w:color w:val="auto"/>
          <w:sz w:val="23"/>
          <w:szCs w:val="23"/>
          <w:lang w:val="es-ES"/>
        </w:rPr>
        <w:t xml:space="preserve"> (</w:t>
      </w:r>
      <w:r w:rsidR="00FF5E23">
        <w:rPr>
          <w:color w:val="auto"/>
          <w:sz w:val="23"/>
          <w:szCs w:val="23"/>
          <w:lang w:val="es-ES"/>
        </w:rPr>
        <w:t>992</w:t>
      </w:r>
      <w:r w:rsidRPr="00A27184">
        <w:rPr>
          <w:color w:val="auto"/>
          <w:sz w:val="23"/>
          <w:szCs w:val="23"/>
          <w:lang w:val="es-ES"/>
        </w:rPr>
        <w:t xml:space="preserve"> suscriptores</w:t>
      </w:r>
      <w:r>
        <w:rPr>
          <w:color w:val="auto"/>
          <w:sz w:val="23"/>
          <w:szCs w:val="23"/>
          <w:lang w:val="es-ES"/>
        </w:rPr>
        <w:t xml:space="preserve"> activos</w:t>
      </w:r>
      <w:r w:rsidRPr="00A27184">
        <w:rPr>
          <w:color w:val="auto"/>
          <w:sz w:val="23"/>
          <w:szCs w:val="23"/>
          <w:lang w:val="es-ES"/>
        </w:rPr>
        <w:t xml:space="preserve">). </w:t>
      </w:r>
    </w:p>
    <w:p w14:paraId="51E2CF28" w14:textId="239D3AFA" w:rsidR="00A27184" w:rsidRPr="00A27184" w:rsidRDefault="00A27184" w:rsidP="00A27184">
      <w:pPr>
        <w:pStyle w:val="Default"/>
        <w:numPr>
          <w:ilvl w:val="1"/>
          <w:numId w:val="3"/>
        </w:numPr>
        <w:spacing w:after="22"/>
        <w:ind w:left="426" w:hanging="36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>b. Desde junio de 202</w:t>
      </w:r>
      <w:r w:rsidR="008D78E0">
        <w:rPr>
          <w:color w:val="auto"/>
          <w:sz w:val="23"/>
          <w:szCs w:val="23"/>
          <w:lang w:val="es-ES"/>
        </w:rPr>
        <w:t>5</w:t>
      </w:r>
      <w:r w:rsidRPr="00A27184">
        <w:rPr>
          <w:color w:val="auto"/>
          <w:sz w:val="23"/>
          <w:szCs w:val="23"/>
          <w:lang w:val="es-ES"/>
        </w:rPr>
        <w:t xml:space="preserve"> publicamos </w:t>
      </w:r>
      <w:r>
        <w:rPr>
          <w:color w:val="auto"/>
          <w:sz w:val="23"/>
          <w:szCs w:val="23"/>
          <w:lang w:val="es-ES"/>
        </w:rPr>
        <w:t>3</w:t>
      </w:r>
      <w:r w:rsidR="00805567">
        <w:rPr>
          <w:color w:val="auto"/>
          <w:sz w:val="23"/>
          <w:szCs w:val="23"/>
          <w:lang w:val="es-ES"/>
        </w:rPr>
        <w:t>8</w:t>
      </w:r>
      <w:r w:rsidRPr="00A27184">
        <w:rPr>
          <w:color w:val="auto"/>
          <w:sz w:val="23"/>
          <w:szCs w:val="23"/>
          <w:lang w:val="es-ES"/>
        </w:rPr>
        <w:t xml:space="preserve"> números. </w:t>
      </w:r>
    </w:p>
    <w:p w14:paraId="3981185D" w14:textId="4BC9B0AC" w:rsidR="00A27184" w:rsidRDefault="00A27184" w:rsidP="00A27184">
      <w:pPr>
        <w:pStyle w:val="Default"/>
        <w:numPr>
          <w:ilvl w:val="2"/>
          <w:numId w:val="3"/>
        </w:numPr>
        <w:spacing w:after="22"/>
        <w:ind w:left="36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c. El boletín </w:t>
      </w:r>
      <w:r>
        <w:rPr>
          <w:color w:val="auto"/>
          <w:sz w:val="23"/>
          <w:szCs w:val="23"/>
          <w:lang w:val="es-ES"/>
        </w:rPr>
        <w:t xml:space="preserve">puede </w:t>
      </w:r>
      <w:r w:rsidRPr="00A27184">
        <w:rPr>
          <w:color w:val="auto"/>
          <w:sz w:val="23"/>
          <w:szCs w:val="23"/>
          <w:lang w:val="es-ES"/>
        </w:rPr>
        <w:t>inclu</w:t>
      </w:r>
      <w:r>
        <w:rPr>
          <w:color w:val="auto"/>
          <w:sz w:val="23"/>
          <w:szCs w:val="23"/>
          <w:lang w:val="es-ES"/>
        </w:rPr>
        <w:t>ir</w:t>
      </w:r>
      <w:r w:rsidRPr="00A27184">
        <w:rPr>
          <w:color w:val="auto"/>
          <w:sz w:val="23"/>
          <w:szCs w:val="23"/>
          <w:lang w:val="es-ES"/>
        </w:rPr>
        <w:t xml:space="preserve"> las siguientes secciones</w:t>
      </w:r>
      <w:r>
        <w:rPr>
          <w:color w:val="auto"/>
          <w:sz w:val="23"/>
          <w:szCs w:val="23"/>
          <w:lang w:val="es-ES"/>
        </w:rPr>
        <w:t>, según las noticias recibidas de la membresía</w:t>
      </w:r>
      <w:r w:rsidRPr="00A27184">
        <w:rPr>
          <w:color w:val="auto"/>
          <w:sz w:val="23"/>
          <w:szCs w:val="23"/>
          <w:lang w:val="es-ES"/>
        </w:rPr>
        <w:t xml:space="preserve">: </w:t>
      </w:r>
    </w:p>
    <w:p w14:paraId="053203E2" w14:textId="59CA1B2B" w:rsidR="00A27184" w:rsidRP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i. Mensajes de la Junta Directiva </w:t>
      </w:r>
    </w:p>
    <w:p w14:paraId="6ACB9A1D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ii. </w:t>
      </w:r>
      <w:proofErr w:type="spellStart"/>
      <w:r>
        <w:rPr>
          <w:color w:val="auto"/>
          <w:sz w:val="23"/>
          <w:szCs w:val="23"/>
        </w:rPr>
        <w:t>Convocatorias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1FE44066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iii. </w:t>
      </w:r>
      <w:proofErr w:type="spellStart"/>
      <w:r>
        <w:rPr>
          <w:color w:val="auto"/>
          <w:sz w:val="23"/>
          <w:szCs w:val="23"/>
        </w:rPr>
        <w:t>Ofertas</w:t>
      </w:r>
      <w:proofErr w:type="spellEnd"/>
      <w:r>
        <w:rPr>
          <w:color w:val="auto"/>
          <w:sz w:val="23"/>
          <w:szCs w:val="23"/>
        </w:rPr>
        <w:t xml:space="preserve"> de </w:t>
      </w:r>
      <w:proofErr w:type="spellStart"/>
      <w:r>
        <w:rPr>
          <w:color w:val="auto"/>
          <w:sz w:val="23"/>
          <w:szCs w:val="23"/>
        </w:rPr>
        <w:t>trabajo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12875842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iv. </w:t>
      </w:r>
      <w:proofErr w:type="spellStart"/>
      <w:r>
        <w:rPr>
          <w:color w:val="auto"/>
          <w:sz w:val="23"/>
          <w:szCs w:val="23"/>
        </w:rPr>
        <w:t>Becas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6D518F3A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v. </w:t>
      </w:r>
      <w:proofErr w:type="spellStart"/>
      <w:r>
        <w:rPr>
          <w:color w:val="auto"/>
          <w:sz w:val="23"/>
          <w:szCs w:val="23"/>
        </w:rPr>
        <w:t>Recursos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didácticos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6CF08733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vi. </w:t>
      </w:r>
      <w:proofErr w:type="spellStart"/>
      <w:r>
        <w:rPr>
          <w:color w:val="auto"/>
          <w:sz w:val="23"/>
          <w:szCs w:val="23"/>
        </w:rPr>
        <w:t>Publicaciones</w:t>
      </w:r>
      <w:proofErr w:type="spellEnd"/>
      <w:r>
        <w:rPr>
          <w:color w:val="auto"/>
          <w:sz w:val="23"/>
          <w:szCs w:val="23"/>
        </w:rPr>
        <w:t xml:space="preserve"> de los </w:t>
      </w:r>
      <w:proofErr w:type="spellStart"/>
      <w:r>
        <w:rPr>
          <w:color w:val="auto"/>
          <w:sz w:val="23"/>
          <w:szCs w:val="23"/>
        </w:rPr>
        <w:t>socios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627F955A" w14:textId="77777777" w:rsidR="00A27184" w:rsidRP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vii. Publicaciones de posible interés para la membresía </w:t>
      </w:r>
    </w:p>
    <w:p w14:paraId="53919834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viii. </w:t>
      </w:r>
      <w:proofErr w:type="spellStart"/>
      <w:r>
        <w:rPr>
          <w:color w:val="auto"/>
          <w:sz w:val="23"/>
          <w:szCs w:val="23"/>
        </w:rPr>
        <w:t>Eventos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1388DC0F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ix. Cartas </w:t>
      </w:r>
    </w:p>
    <w:p w14:paraId="046EE4C6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x. </w:t>
      </w:r>
      <w:proofErr w:type="spellStart"/>
      <w:r>
        <w:rPr>
          <w:color w:val="auto"/>
          <w:sz w:val="23"/>
          <w:szCs w:val="23"/>
        </w:rPr>
        <w:t>Programas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2D4B31AF" w14:textId="77777777" w:rsidR="00A27184" w:rsidRDefault="00A27184" w:rsidP="00A27184">
      <w:pPr>
        <w:pStyle w:val="Default"/>
        <w:numPr>
          <w:ilvl w:val="2"/>
          <w:numId w:val="3"/>
        </w:numPr>
        <w:spacing w:after="22"/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xi. </w:t>
      </w:r>
      <w:proofErr w:type="spellStart"/>
      <w:r>
        <w:rPr>
          <w:color w:val="auto"/>
          <w:sz w:val="23"/>
          <w:szCs w:val="23"/>
        </w:rPr>
        <w:t>Anuncios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38BDD16E" w14:textId="77777777" w:rsidR="00A27184" w:rsidRDefault="00A27184" w:rsidP="00A27184">
      <w:pPr>
        <w:pStyle w:val="Default"/>
        <w:numPr>
          <w:ilvl w:val="2"/>
          <w:numId w:val="3"/>
        </w:numPr>
        <w:ind w:left="851" w:hanging="1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xii. </w:t>
      </w:r>
      <w:proofErr w:type="spellStart"/>
      <w:r>
        <w:rPr>
          <w:color w:val="auto"/>
          <w:sz w:val="23"/>
          <w:szCs w:val="23"/>
        </w:rPr>
        <w:t>Necrológica</w:t>
      </w:r>
      <w:proofErr w:type="spellEnd"/>
      <w:r>
        <w:rPr>
          <w:color w:val="auto"/>
          <w:sz w:val="23"/>
          <w:szCs w:val="23"/>
        </w:rPr>
        <w:t xml:space="preserve"> </w:t>
      </w:r>
    </w:p>
    <w:p w14:paraId="6BAB47F7" w14:textId="77777777" w:rsidR="00A27184" w:rsidRPr="00376B3C" w:rsidRDefault="00A27184" w:rsidP="00376B3C">
      <w:pPr>
        <w:pStyle w:val="Default"/>
        <w:numPr>
          <w:ilvl w:val="2"/>
          <w:numId w:val="3"/>
        </w:numPr>
        <w:ind w:left="2160" w:hanging="180"/>
        <w:rPr>
          <w:color w:val="auto"/>
          <w:sz w:val="23"/>
          <w:szCs w:val="23"/>
        </w:rPr>
      </w:pPr>
    </w:p>
    <w:p w14:paraId="6CE4898B" w14:textId="77777777" w:rsidR="00A27184" w:rsidRDefault="00A27184" w:rsidP="00A27184">
      <w:pPr>
        <w:pStyle w:val="Default"/>
        <w:numPr>
          <w:ilvl w:val="1"/>
          <w:numId w:val="3"/>
        </w:numPr>
        <w:spacing w:after="23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3. Página ACH </w:t>
      </w:r>
    </w:p>
    <w:p w14:paraId="24F4C51F" w14:textId="78DFA22E" w:rsidR="00A27184" w:rsidRPr="00A27184" w:rsidRDefault="00A27184" w:rsidP="00A27184">
      <w:pPr>
        <w:pStyle w:val="Default"/>
        <w:numPr>
          <w:ilvl w:val="1"/>
          <w:numId w:val="3"/>
        </w:numPr>
        <w:spacing w:after="23"/>
        <w:ind w:left="426" w:hanging="36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a. </w:t>
      </w:r>
      <w:r>
        <w:rPr>
          <w:color w:val="auto"/>
          <w:sz w:val="23"/>
          <w:szCs w:val="23"/>
          <w:lang w:val="es-ES"/>
        </w:rPr>
        <w:t>Seguimos actualizando</w:t>
      </w:r>
      <w:r w:rsidRPr="00A27184">
        <w:rPr>
          <w:color w:val="auto"/>
          <w:sz w:val="23"/>
          <w:szCs w:val="23"/>
          <w:lang w:val="es-ES"/>
        </w:rPr>
        <w:t xml:space="preserve"> el nuevo sitio de la ACH utilizando las plataformas </w:t>
      </w:r>
      <w:proofErr w:type="spellStart"/>
      <w:r w:rsidRPr="00A27184">
        <w:rPr>
          <w:color w:val="auto"/>
          <w:sz w:val="23"/>
          <w:szCs w:val="23"/>
          <w:lang w:val="es-ES"/>
        </w:rPr>
        <w:t>Wix</w:t>
      </w:r>
      <w:proofErr w:type="spellEnd"/>
      <w:r w:rsidRPr="00A27184">
        <w:rPr>
          <w:color w:val="auto"/>
          <w:sz w:val="23"/>
          <w:szCs w:val="23"/>
          <w:lang w:val="es-ES"/>
        </w:rPr>
        <w:t xml:space="preserve"> (servidor) y </w:t>
      </w:r>
      <w:proofErr w:type="spellStart"/>
      <w:r w:rsidRPr="00A27184">
        <w:rPr>
          <w:color w:val="auto"/>
          <w:sz w:val="23"/>
          <w:szCs w:val="23"/>
          <w:lang w:val="es-ES"/>
        </w:rPr>
        <w:t>GoDaddy</w:t>
      </w:r>
      <w:proofErr w:type="spellEnd"/>
      <w:r w:rsidRPr="00A27184">
        <w:rPr>
          <w:color w:val="auto"/>
          <w:sz w:val="23"/>
          <w:szCs w:val="23"/>
          <w:lang w:val="es-ES"/>
        </w:rPr>
        <w:t xml:space="preserve"> (dominio). </w:t>
      </w:r>
    </w:p>
    <w:p w14:paraId="42640BEE" w14:textId="77777777" w:rsidR="00A27184" w:rsidRDefault="00A27184" w:rsidP="00A27184">
      <w:pPr>
        <w:pStyle w:val="Default"/>
        <w:numPr>
          <w:ilvl w:val="1"/>
          <w:numId w:val="3"/>
        </w:numPr>
        <w:ind w:left="426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>b. Utilizamos también la plataforma Wix para distribuir el Boletín Semanal.</w:t>
      </w:r>
    </w:p>
    <w:p w14:paraId="180ABC2A" w14:textId="77777777" w:rsidR="00894F17" w:rsidRDefault="00894F17" w:rsidP="00A27184">
      <w:pPr>
        <w:pStyle w:val="Default"/>
        <w:numPr>
          <w:ilvl w:val="0"/>
          <w:numId w:val="3"/>
        </w:numPr>
        <w:rPr>
          <w:color w:val="auto"/>
          <w:sz w:val="23"/>
          <w:szCs w:val="23"/>
          <w:lang w:val="es-ES"/>
        </w:rPr>
      </w:pPr>
    </w:p>
    <w:p w14:paraId="14E30606" w14:textId="5D516E8B" w:rsidR="00A27184" w:rsidRDefault="00894F17" w:rsidP="00A27184">
      <w:pPr>
        <w:pStyle w:val="Default"/>
        <w:numPr>
          <w:ilvl w:val="0"/>
          <w:numId w:val="3"/>
        </w:numPr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4</w:t>
      </w:r>
      <w:r w:rsidR="00A27184">
        <w:rPr>
          <w:color w:val="auto"/>
          <w:sz w:val="23"/>
          <w:szCs w:val="23"/>
          <w:lang w:val="es-ES"/>
        </w:rPr>
        <w:t>. Redes sociales</w:t>
      </w:r>
    </w:p>
    <w:p w14:paraId="5D3AE970" w14:textId="60A2F52C" w:rsidR="00A27184" w:rsidRPr="00A27184" w:rsidRDefault="00A27184" w:rsidP="00A27184">
      <w:pPr>
        <w:pStyle w:val="Default"/>
        <w:numPr>
          <w:ilvl w:val="2"/>
          <w:numId w:val="3"/>
        </w:numPr>
        <w:ind w:left="426" w:hanging="180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 xml:space="preserve">a. Con la incorporación de una asistente de redes sociales, hemos actualizado la página de </w:t>
      </w:r>
      <w:proofErr w:type="spellStart"/>
      <w:r>
        <w:rPr>
          <w:color w:val="auto"/>
          <w:sz w:val="23"/>
          <w:szCs w:val="23"/>
          <w:lang w:val="es-ES"/>
        </w:rPr>
        <w:t>facebook</w:t>
      </w:r>
      <w:proofErr w:type="spellEnd"/>
      <w:r>
        <w:rPr>
          <w:color w:val="auto"/>
          <w:sz w:val="23"/>
          <w:szCs w:val="23"/>
          <w:lang w:val="es-ES"/>
        </w:rPr>
        <w:t xml:space="preserve"> y creado </w:t>
      </w:r>
      <w:r w:rsidR="00894F17">
        <w:rPr>
          <w:color w:val="auto"/>
          <w:sz w:val="23"/>
          <w:szCs w:val="23"/>
          <w:lang w:val="es-ES"/>
        </w:rPr>
        <w:t>cuentas en Instagram y LinkedIn en septiembre del 2024.</w:t>
      </w:r>
      <w:r w:rsidR="00AC2D03">
        <w:rPr>
          <w:color w:val="auto"/>
          <w:sz w:val="23"/>
          <w:szCs w:val="23"/>
          <w:lang w:val="es-ES"/>
        </w:rPr>
        <w:t xml:space="preserve"> Para seguir nuestras cuentas busque @achispanistas (Instagram) y en Linkedin: Asociación Canadiense de Hispanistas.</w:t>
      </w:r>
    </w:p>
    <w:p w14:paraId="381A49DA" w14:textId="77777777" w:rsidR="00A27184" w:rsidRPr="00A27184" w:rsidRDefault="00A27184" w:rsidP="00A27184">
      <w:pPr>
        <w:pStyle w:val="Default"/>
        <w:numPr>
          <w:ilvl w:val="1"/>
          <w:numId w:val="3"/>
        </w:numPr>
        <w:ind w:left="1440" w:hanging="360"/>
        <w:rPr>
          <w:color w:val="auto"/>
          <w:sz w:val="23"/>
          <w:szCs w:val="23"/>
          <w:lang w:val="es-ES"/>
        </w:rPr>
      </w:pPr>
    </w:p>
    <w:p w14:paraId="29E65C14" w14:textId="47D28F00" w:rsidR="00894F17" w:rsidRDefault="00894F17" w:rsidP="00A27184">
      <w:pPr>
        <w:pStyle w:val="Default"/>
        <w:numPr>
          <w:ilvl w:val="1"/>
          <w:numId w:val="3"/>
        </w:numPr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5</w:t>
      </w:r>
      <w:r w:rsidR="00A27184" w:rsidRPr="00A27184">
        <w:rPr>
          <w:color w:val="auto"/>
          <w:sz w:val="23"/>
          <w:szCs w:val="23"/>
          <w:lang w:val="es-ES"/>
        </w:rPr>
        <w:t>. Cuenta Gmail Hispanistas</w:t>
      </w:r>
      <w:r>
        <w:rPr>
          <w:color w:val="auto"/>
          <w:sz w:val="23"/>
          <w:szCs w:val="23"/>
          <w:lang w:val="es-ES"/>
        </w:rPr>
        <w:t>/@hispanistas.ca</w:t>
      </w:r>
    </w:p>
    <w:p w14:paraId="638FF3B4" w14:textId="39F4CBBF" w:rsidR="00A27184" w:rsidRPr="00A27184" w:rsidRDefault="00A27184" w:rsidP="00894F17">
      <w:pPr>
        <w:pStyle w:val="Default"/>
        <w:numPr>
          <w:ilvl w:val="3"/>
          <w:numId w:val="3"/>
        </w:numPr>
        <w:ind w:left="851" w:hanging="36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 a. La secretaría gestionó los mensajes de los miembros a la</w:t>
      </w:r>
      <w:r w:rsidR="00894F17">
        <w:rPr>
          <w:color w:val="auto"/>
          <w:sz w:val="23"/>
          <w:szCs w:val="23"/>
          <w:lang w:val="es-ES"/>
        </w:rPr>
        <w:t>s</w:t>
      </w:r>
      <w:r w:rsidRPr="00A27184">
        <w:rPr>
          <w:color w:val="auto"/>
          <w:sz w:val="23"/>
          <w:szCs w:val="23"/>
          <w:lang w:val="es-ES"/>
        </w:rPr>
        <w:t xml:space="preserve"> direcci</w:t>
      </w:r>
      <w:r w:rsidR="00894F17">
        <w:rPr>
          <w:color w:val="auto"/>
          <w:sz w:val="23"/>
          <w:szCs w:val="23"/>
          <w:lang w:val="es-ES"/>
        </w:rPr>
        <w:t>o</w:t>
      </w:r>
      <w:r w:rsidRPr="00A27184">
        <w:rPr>
          <w:color w:val="auto"/>
          <w:sz w:val="23"/>
          <w:szCs w:val="23"/>
          <w:lang w:val="es-ES"/>
        </w:rPr>
        <w:t>n</w:t>
      </w:r>
      <w:r w:rsidR="00894F17">
        <w:rPr>
          <w:color w:val="auto"/>
          <w:sz w:val="23"/>
          <w:szCs w:val="23"/>
          <w:lang w:val="es-ES"/>
        </w:rPr>
        <w:t>es</w:t>
      </w:r>
      <w:r w:rsidRPr="00A27184">
        <w:rPr>
          <w:color w:val="auto"/>
          <w:sz w:val="23"/>
          <w:szCs w:val="23"/>
          <w:lang w:val="es-ES"/>
        </w:rPr>
        <w:t xml:space="preserve"> de la ACH. </w:t>
      </w:r>
    </w:p>
    <w:p w14:paraId="2A6A195A" w14:textId="77777777" w:rsidR="00A27184" w:rsidRPr="00894F17" w:rsidRDefault="00A27184" w:rsidP="00894F17">
      <w:pPr>
        <w:pStyle w:val="Default"/>
        <w:rPr>
          <w:color w:val="auto"/>
          <w:sz w:val="23"/>
          <w:szCs w:val="23"/>
          <w:lang w:val="es-ES"/>
        </w:rPr>
      </w:pPr>
    </w:p>
    <w:p w14:paraId="4DCAB76A" w14:textId="7FDCFBDF" w:rsidR="00894F17" w:rsidRDefault="00894F17" w:rsidP="00A27184">
      <w:pPr>
        <w:pStyle w:val="Default"/>
        <w:numPr>
          <w:ilvl w:val="1"/>
          <w:numId w:val="3"/>
        </w:numPr>
        <w:spacing w:after="22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6</w:t>
      </w:r>
      <w:r w:rsidR="00A27184" w:rsidRPr="00A27184">
        <w:rPr>
          <w:color w:val="auto"/>
          <w:sz w:val="23"/>
          <w:szCs w:val="23"/>
          <w:lang w:val="es-ES"/>
        </w:rPr>
        <w:t>. Congreso 202</w:t>
      </w:r>
      <w:r w:rsidR="000A15A3">
        <w:rPr>
          <w:color w:val="auto"/>
          <w:sz w:val="23"/>
          <w:szCs w:val="23"/>
          <w:lang w:val="es-ES"/>
        </w:rPr>
        <w:t>6</w:t>
      </w:r>
      <w:r w:rsidR="00A27184" w:rsidRPr="00A27184">
        <w:rPr>
          <w:color w:val="auto"/>
          <w:sz w:val="23"/>
          <w:szCs w:val="23"/>
          <w:lang w:val="es-ES"/>
        </w:rPr>
        <w:t xml:space="preserve"> </w:t>
      </w:r>
    </w:p>
    <w:p w14:paraId="435B6B16" w14:textId="28AF805E" w:rsidR="00A27184" w:rsidRPr="00A27184" w:rsidRDefault="00A27184" w:rsidP="00894F17">
      <w:pPr>
        <w:pStyle w:val="Default"/>
        <w:numPr>
          <w:ilvl w:val="1"/>
          <w:numId w:val="3"/>
        </w:numPr>
        <w:spacing w:after="22"/>
        <w:ind w:left="709" w:hanging="36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>a.</w:t>
      </w:r>
      <w:r w:rsidR="00894F17">
        <w:rPr>
          <w:color w:val="auto"/>
          <w:sz w:val="23"/>
          <w:szCs w:val="23"/>
          <w:lang w:val="es-ES"/>
        </w:rPr>
        <w:t xml:space="preserve"> La secretaría sacó la convocatoria para el congreso en </w:t>
      </w:r>
      <w:r w:rsidR="0094027B">
        <w:rPr>
          <w:color w:val="auto"/>
          <w:sz w:val="23"/>
          <w:szCs w:val="23"/>
          <w:lang w:val="es-ES"/>
        </w:rPr>
        <w:t>septiembre</w:t>
      </w:r>
      <w:r w:rsidR="00894F17">
        <w:rPr>
          <w:color w:val="auto"/>
          <w:sz w:val="23"/>
          <w:szCs w:val="23"/>
          <w:lang w:val="es-ES"/>
        </w:rPr>
        <w:t>, 202</w:t>
      </w:r>
      <w:r w:rsidR="0094027B">
        <w:rPr>
          <w:color w:val="auto"/>
          <w:sz w:val="23"/>
          <w:szCs w:val="23"/>
          <w:lang w:val="es-ES"/>
        </w:rPr>
        <w:t>5</w:t>
      </w:r>
      <w:r w:rsidRPr="00A27184">
        <w:rPr>
          <w:color w:val="auto"/>
          <w:sz w:val="23"/>
          <w:szCs w:val="23"/>
          <w:lang w:val="es-ES"/>
        </w:rPr>
        <w:t xml:space="preserve">. </w:t>
      </w:r>
    </w:p>
    <w:p w14:paraId="2527F938" w14:textId="64D32962" w:rsidR="00A27184" w:rsidRDefault="00A27184" w:rsidP="00894F17">
      <w:pPr>
        <w:pStyle w:val="Default"/>
        <w:numPr>
          <w:ilvl w:val="1"/>
          <w:numId w:val="3"/>
        </w:numPr>
        <w:ind w:left="709" w:hanging="360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b. </w:t>
      </w:r>
      <w:r w:rsidR="000A15A3">
        <w:rPr>
          <w:color w:val="auto"/>
          <w:sz w:val="23"/>
          <w:szCs w:val="23"/>
          <w:lang w:val="es-ES"/>
        </w:rPr>
        <w:t>Cómo se anunció en la asamblea del 2025, optamos por una conferencia</w:t>
      </w:r>
      <w:r w:rsidR="000548DF">
        <w:rPr>
          <w:color w:val="auto"/>
          <w:sz w:val="23"/>
          <w:szCs w:val="23"/>
          <w:lang w:val="es-ES"/>
        </w:rPr>
        <w:t xml:space="preserve"> presencial</w:t>
      </w:r>
      <w:r w:rsidR="000A15A3">
        <w:rPr>
          <w:color w:val="auto"/>
          <w:sz w:val="23"/>
          <w:szCs w:val="23"/>
          <w:lang w:val="es-ES"/>
        </w:rPr>
        <w:t xml:space="preserve"> en Salamanca</w:t>
      </w:r>
      <w:r w:rsidR="00894F17">
        <w:rPr>
          <w:color w:val="auto"/>
          <w:sz w:val="23"/>
          <w:szCs w:val="23"/>
          <w:lang w:val="es-ES"/>
        </w:rPr>
        <w:t>.</w:t>
      </w:r>
      <w:r w:rsidR="000A15A3">
        <w:rPr>
          <w:color w:val="auto"/>
          <w:sz w:val="23"/>
          <w:szCs w:val="23"/>
          <w:lang w:val="es-ES"/>
        </w:rPr>
        <w:t xml:space="preserve"> Nos ayud</w:t>
      </w:r>
      <w:r w:rsidR="00DE742A">
        <w:rPr>
          <w:color w:val="auto"/>
          <w:sz w:val="23"/>
          <w:szCs w:val="23"/>
          <w:lang w:val="es-ES"/>
        </w:rPr>
        <w:t>ó muchísimo la gestión el Sr. José Miguel Llorente Sánchez, antes director de estudios internacionales en la USAL</w:t>
      </w:r>
      <w:r w:rsidR="00BF054C">
        <w:rPr>
          <w:color w:val="auto"/>
          <w:sz w:val="23"/>
          <w:szCs w:val="23"/>
          <w:lang w:val="es-ES"/>
        </w:rPr>
        <w:t xml:space="preserve">, ahora de la Universidad de </w:t>
      </w:r>
      <w:proofErr w:type="spellStart"/>
      <w:r w:rsidR="00427536">
        <w:rPr>
          <w:color w:val="auto"/>
          <w:sz w:val="23"/>
          <w:szCs w:val="23"/>
          <w:lang w:val="es-ES"/>
        </w:rPr>
        <w:t>Ne</w:t>
      </w:r>
      <w:r w:rsidR="00E11FE6">
        <w:rPr>
          <w:color w:val="auto"/>
          <w:sz w:val="23"/>
          <w:szCs w:val="23"/>
          <w:lang w:val="es-ES"/>
        </w:rPr>
        <w:t>brija</w:t>
      </w:r>
      <w:proofErr w:type="spellEnd"/>
      <w:r w:rsidR="00E11FE6">
        <w:rPr>
          <w:color w:val="auto"/>
          <w:sz w:val="23"/>
          <w:szCs w:val="23"/>
          <w:lang w:val="es-ES"/>
        </w:rPr>
        <w:t>. También l</w:t>
      </w:r>
      <w:r w:rsidR="007F66A6">
        <w:rPr>
          <w:color w:val="auto"/>
          <w:sz w:val="23"/>
          <w:szCs w:val="23"/>
          <w:lang w:val="es-ES"/>
        </w:rPr>
        <w:t>a</w:t>
      </w:r>
      <w:r w:rsidR="00E11FE6">
        <w:rPr>
          <w:color w:val="auto"/>
          <w:sz w:val="23"/>
          <w:szCs w:val="23"/>
          <w:lang w:val="es-ES"/>
        </w:rPr>
        <w:t xml:space="preserve"> ges</w:t>
      </w:r>
      <w:r w:rsidR="007F66A6">
        <w:rPr>
          <w:color w:val="auto"/>
          <w:sz w:val="23"/>
          <w:szCs w:val="23"/>
          <w:lang w:val="es-ES"/>
        </w:rPr>
        <w:t>tión</w:t>
      </w:r>
      <w:r w:rsidR="00E11FE6">
        <w:rPr>
          <w:color w:val="auto"/>
          <w:sz w:val="23"/>
          <w:szCs w:val="23"/>
          <w:lang w:val="es-ES"/>
        </w:rPr>
        <w:t xml:space="preserve"> actual de los cursos internacionales, en particular Ana Gil.</w:t>
      </w:r>
      <w:r w:rsidRPr="00894F17">
        <w:rPr>
          <w:color w:val="auto"/>
          <w:sz w:val="23"/>
          <w:szCs w:val="23"/>
          <w:lang w:val="es-ES"/>
        </w:rPr>
        <w:t xml:space="preserve"> </w:t>
      </w:r>
    </w:p>
    <w:p w14:paraId="34E7E799" w14:textId="41214D4B" w:rsidR="00867C47" w:rsidRPr="00894F17" w:rsidRDefault="00867C47" w:rsidP="00894F17">
      <w:pPr>
        <w:pStyle w:val="Default"/>
        <w:numPr>
          <w:ilvl w:val="1"/>
          <w:numId w:val="3"/>
        </w:numPr>
        <w:ind w:left="709" w:hanging="360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 xml:space="preserve">c. La secretaria consultó con </w:t>
      </w:r>
      <w:r w:rsidR="003E3E11">
        <w:rPr>
          <w:color w:val="auto"/>
          <w:sz w:val="23"/>
          <w:szCs w:val="23"/>
          <w:lang w:val="es-ES"/>
        </w:rPr>
        <w:t>la</w:t>
      </w:r>
      <w:r>
        <w:rPr>
          <w:color w:val="auto"/>
          <w:sz w:val="23"/>
          <w:szCs w:val="23"/>
          <w:lang w:val="es-ES"/>
        </w:rPr>
        <w:t xml:space="preserve"> representante estudiant</w:t>
      </w:r>
      <w:r w:rsidR="003E3E11">
        <w:rPr>
          <w:color w:val="auto"/>
          <w:sz w:val="23"/>
          <w:szCs w:val="23"/>
          <w:lang w:val="es-ES"/>
        </w:rPr>
        <w:t>il</w:t>
      </w:r>
      <w:r>
        <w:rPr>
          <w:color w:val="auto"/>
          <w:sz w:val="23"/>
          <w:szCs w:val="23"/>
          <w:lang w:val="es-ES"/>
        </w:rPr>
        <w:t xml:space="preserve"> y las asistentes para coordinar eventos dirigidos a los estudiantes graduados en el congreso.</w:t>
      </w:r>
    </w:p>
    <w:p w14:paraId="23C22F55" w14:textId="18D3DB45" w:rsidR="00894F17" w:rsidRDefault="00867C47" w:rsidP="00894F17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lastRenderedPageBreak/>
        <w:t>d</w:t>
      </w:r>
      <w:r w:rsidR="00A27184" w:rsidRPr="00894F17">
        <w:rPr>
          <w:color w:val="auto"/>
          <w:sz w:val="23"/>
          <w:szCs w:val="23"/>
          <w:lang w:val="es-ES"/>
        </w:rPr>
        <w:t xml:space="preserve">. La secretaría </w:t>
      </w:r>
      <w:r w:rsidR="00894F17">
        <w:rPr>
          <w:color w:val="auto"/>
          <w:sz w:val="23"/>
          <w:szCs w:val="23"/>
          <w:lang w:val="es-ES"/>
        </w:rPr>
        <w:t>siguió usando el</w:t>
      </w:r>
      <w:r w:rsidR="00A27184" w:rsidRPr="00894F17">
        <w:rPr>
          <w:color w:val="auto"/>
          <w:sz w:val="23"/>
          <w:szCs w:val="23"/>
          <w:lang w:val="es-ES"/>
        </w:rPr>
        <w:t xml:space="preserve"> sistema de pago de la membresía y de la inscripción al congreso </w:t>
      </w:r>
      <w:r w:rsidR="00894F17">
        <w:rPr>
          <w:color w:val="auto"/>
          <w:sz w:val="23"/>
          <w:szCs w:val="23"/>
          <w:lang w:val="es-ES"/>
        </w:rPr>
        <w:t xml:space="preserve">de </w:t>
      </w:r>
      <w:proofErr w:type="spellStart"/>
      <w:r w:rsidR="00894F17">
        <w:rPr>
          <w:color w:val="auto"/>
          <w:sz w:val="23"/>
          <w:szCs w:val="23"/>
          <w:lang w:val="es-ES"/>
        </w:rPr>
        <w:t>Whova</w:t>
      </w:r>
      <w:proofErr w:type="spellEnd"/>
      <w:r w:rsidR="00A27184" w:rsidRPr="00894F17">
        <w:rPr>
          <w:color w:val="auto"/>
          <w:sz w:val="23"/>
          <w:szCs w:val="23"/>
          <w:lang w:val="es-ES"/>
        </w:rPr>
        <w:t xml:space="preserve">. </w:t>
      </w:r>
      <w:r w:rsidR="003E3E11">
        <w:rPr>
          <w:color w:val="auto"/>
          <w:sz w:val="23"/>
          <w:szCs w:val="23"/>
          <w:lang w:val="es-ES"/>
        </w:rPr>
        <w:t>Después del congreso del 2025 hablamos con otra compañía, es</w:t>
      </w:r>
      <w:r w:rsidR="0045111E">
        <w:rPr>
          <w:color w:val="auto"/>
          <w:sz w:val="23"/>
          <w:szCs w:val="23"/>
          <w:lang w:val="es-ES"/>
        </w:rPr>
        <w:t xml:space="preserve">a basada en Canadá, pero debido a que habíamos pagado dos años más del uso de </w:t>
      </w:r>
      <w:proofErr w:type="spellStart"/>
      <w:r w:rsidR="0045111E">
        <w:rPr>
          <w:color w:val="auto"/>
          <w:sz w:val="23"/>
          <w:szCs w:val="23"/>
          <w:lang w:val="es-ES"/>
        </w:rPr>
        <w:t>Whova</w:t>
      </w:r>
      <w:proofErr w:type="spellEnd"/>
      <w:r w:rsidR="0045111E">
        <w:rPr>
          <w:color w:val="auto"/>
          <w:sz w:val="23"/>
          <w:szCs w:val="23"/>
          <w:lang w:val="es-ES"/>
        </w:rPr>
        <w:t xml:space="preserve"> (2025</w:t>
      </w:r>
      <w:r w:rsidR="005460A3">
        <w:rPr>
          <w:color w:val="auto"/>
          <w:sz w:val="23"/>
          <w:szCs w:val="23"/>
          <w:lang w:val="es-ES"/>
        </w:rPr>
        <w:t xml:space="preserve"> y </w:t>
      </w:r>
      <w:r w:rsidR="0045111E">
        <w:rPr>
          <w:color w:val="auto"/>
          <w:sz w:val="23"/>
          <w:szCs w:val="23"/>
          <w:lang w:val="es-ES"/>
        </w:rPr>
        <w:t xml:space="preserve">2026) antes de entrar la secretaria </w:t>
      </w:r>
      <w:r w:rsidR="000523DA">
        <w:rPr>
          <w:color w:val="auto"/>
          <w:sz w:val="23"/>
          <w:szCs w:val="23"/>
          <w:lang w:val="es-ES"/>
        </w:rPr>
        <w:t>actual en su puesto, no hemos podido cambiar de sistema para este año.</w:t>
      </w:r>
      <w:r w:rsidR="005460A3">
        <w:rPr>
          <w:color w:val="auto"/>
          <w:sz w:val="23"/>
          <w:szCs w:val="23"/>
          <w:lang w:val="es-ES"/>
        </w:rPr>
        <w:t xml:space="preserve"> Este verano se hará </w:t>
      </w:r>
      <w:r w:rsidR="0009728C">
        <w:rPr>
          <w:color w:val="auto"/>
          <w:sz w:val="23"/>
          <w:szCs w:val="23"/>
          <w:lang w:val="es-ES"/>
        </w:rPr>
        <w:t xml:space="preserve">las gestiones necesarias para cambiar al proveedor canadiense, que también nos saldrá más barato. </w:t>
      </w:r>
    </w:p>
    <w:p w14:paraId="3D54C059" w14:textId="6AA582EC" w:rsidR="00894F17" w:rsidRDefault="00867C47" w:rsidP="00894F17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e</w:t>
      </w:r>
      <w:r w:rsidR="00A27184" w:rsidRPr="00A27184">
        <w:rPr>
          <w:color w:val="auto"/>
          <w:sz w:val="23"/>
          <w:szCs w:val="23"/>
          <w:lang w:val="es-ES"/>
        </w:rPr>
        <w:t xml:space="preserve">. La secretaría propuso el programa del congreso a la junta y lo organizó usando la plataforma </w:t>
      </w:r>
      <w:proofErr w:type="spellStart"/>
      <w:r w:rsidR="00A27184" w:rsidRPr="00A27184">
        <w:rPr>
          <w:color w:val="auto"/>
          <w:sz w:val="23"/>
          <w:szCs w:val="23"/>
          <w:lang w:val="es-ES"/>
        </w:rPr>
        <w:t>Whova</w:t>
      </w:r>
      <w:proofErr w:type="spellEnd"/>
      <w:r w:rsidR="00A27184" w:rsidRPr="00A27184">
        <w:rPr>
          <w:color w:val="auto"/>
          <w:sz w:val="23"/>
          <w:szCs w:val="23"/>
          <w:lang w:val="es-ES"/>
        </w:rPr>
        <w:t xml:space="preserve"> (subiendo el programa, los participantes, </w:t>
      </w:r>
      <w:proofErr w:type="spellStart"/>
      <w:r w:rsidR="00A27184" w:rsidRPr="00A27184">
        <w:rPr>
          <w:color w:val="auto"/>
          <w:sz w:val="23"/>
          <w:szCs w:val="23"/>
          <w:lang w:val="es-ES"/>
        </w:rPr>
        <w:t>etc</w:t>
      </w:r>
      <w:proofErr w:type="spellEnd"/>
      <w:r w:rsidR="00A27184" w:rsidRPr="00A27184">
        <w:rPr>
          <w:color w:val="auto"/>
          <w:sz w:val="23"/>
          <w:szCs w:val="23"/>
          <w:lang w:val="es-ES"/>
        </w:rPr>
        <w:t>). También seleccionó la comida para las pausas café</w:t>
      </w:r>
      <w:r w:rsidR="00FE2EFB">
        <w:rPr>
          <w:color w:val="auto"/>
          <w:sz w:val="23"/>
          <w:szCs w:val="23"/>
          <w:lang w:val="es-ES"/>
        </w:rPr>
        <w:t>, el cóctel de bienvenida</w:t>
      </w:r>
      <w:r w:rsidR="00A27184" w:rsidRPr="00A27184">
        <w:rPr>
          <w:color w:val="auto"/>
          <w:sz w:val="23"/>
          <w:szCs w:val="23"/>
          <w:lang w:val="es-ES"/>
        </w:rPr>
        <w:t xml:space="preserve"> y el banquete</w:t>
      </w:r>
      <w:r w:rsidR="00FE2EFB">
        <w:rPr>
          <w:color w:val="auto"/>
          <w:sz w:val="23"/>
          <w:szCs w:val="23"/>
          <w:lang w:val="es-ES"/>
        </w:rPr>
        <w:t xml:space="preserve"> en consultación con la junta</w:t>
      </w:r>
      <w:r w:rsidR="00A27184" w:rsidRPr="00A27184">
        <w:rPr>
          <w:color w:val="auto"/>
          <w:sz w:val="23"/>
          <w:szCs w:val="23"/>
          <w:lang w:val="es-ES"/>
        </w:rPr>
        <w:t xml:space="preserve">. </w:t>
      </w:r>
    </w:p>
    <w:p w14:paraId="66F88540" w14:textId="3C19B556" w:rsidR="001C3D5D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f</w:t>
      </w:r>
      <w:r w:rsidR="00A27184" w:rsidRPr="00A27184">
        <w:rPr>
          <w:color w:val="auto"/>
          <w:sz w:val="23"/>
          <w:szCs w:val="23"/>
          <w:lang w:val="es-ES"/>
        </w:rPr>
        <w:t xml:space="preserve">. La secretaría usó los mismos formularios </w:t>
      </w:r>
      <w:r w:rsidR="00894F17">
        <w:rPr>
          <w:color w:val="auto"/>
          <w:sz w:val="23"/>
          <w:szCs w:val="23"/>
          <w:lang w:val="es-ES"/>
        </w:rPr>
        <w:t xml:space="preserve">de Google drive </w:t>
      </w:r>
      <w:r w:rsidR="00A27184" w:rsidRPr="00A27184">
        <w:rPr>
          <w:color w:val="auto"/>
          <w:sz w:val="23"/>
          <w:szCs w:val="23"/>
          <w:lang w:val="es-ES"/>
        </w:rPr>
        <w:t xml:space="preserve">que el año pasado para las propuestas de ponencias, mesas, sesiones etc. </w:t>
      </w:r>
    </w:p>
    <w:p w14:paraId="5FAAD0BE" w14:textId="7798E7B7" w:rsidR="001C3D5D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g</w:t>
      </w:r>
      <w:r w:rsidR="00A27184" w:rsidRPr="00A27184">
        <w:rPr>
          <w:color w:val="auto"/>
          <w:sz w:val="23"/>
          <w:szCs w:val="23"/>
          <w:lang w:val="es-ES"/>
        </w:rPr>
        <w:t>.</w:t>
      </w:r>
      <w:r w:rsidR="001C3D5D">
        <w:rPr>
          <w:color w:val="auto"/>
          <w:sz w:val="23"/>
          <w:szCs w:val="23"/>
          <w:lang w:val="es-ES"/>
        </w:rPr>
        <w:t xml:space="preserve"> La secretaría </w:t>
      </w:r>
      <w:r w:rsidR="00A27184" w:rsidRPr="00A27184">
        <w:rPr>
          <w:color w:val="auto"/>
          <w:sz w:val="23"/>
          <w:szCs w:val="23"/>
          <w:lang w:val="es-ES"/>
        </w:rPr>
        <w:t>asegur</w:t>
      </w:r>
      <w:r w:rsidR="001C3D5D">
        <w:rPr>
          <w:color w:val="auto"/>
          <w:sz w:val="23"/>
          <w:szCs w:val="23"/>
          <w:lang w:val="es-ES"/>
        </w:rPr>
        <w:t>ó</w:t>
      </w:r>
      <w:r w:rsidR="00A27184" w:rsidRPr="00A27184">
        <w:rPr>
          <w:color w:val="auto"/>
          <w:sz w:val="23"/>
          <w:szCs w:val="23"/>
          <w:lang w:val="es-ES"/>
        </w:rPr>
        <w:t xml:space="preserve"> la comunicación con la membresía vía email y la</w:t>
      </w:r>
      <w:r w:rsidR="001C3D5D">
        <w:rPr>
          <w:color w:val="auto"/>
          <w:sz w:val="23"/>
          <w:szCs w:val="23"/>
          <w:lang w:val="es-ES"/>
        </w:rPr>
        <w:t>s cuentas de redes sociales</w:t>
      </w:r>
      <w:r w:rsidR="00A27184" w:rsidRPr="00A27184">
        <w:rPr>
          <w:color w:val="auto"/>
          <w:sz w:val="23"/>
          <w:szCs w:val="23"/>
          <w:lang w:val="es-ES"/>
        </w:rPr>
        <w:t xml:space="preserve">. </w:t>
      </w:r>
    </w:p>
    <w:p w14:paraId="0CFB7766" w14:textId="1CBE5795" w:rsidR="001C3D5D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h</w:t>
      </w:r>
      <w:r w:rsidR="00A27184" w:rsidRPr="00A27184">
        <w:rPr>
          <w:color w:val="auto"/>
          <w:sz w:val="23"/>
          <w:szCs w:val="23"/>
          <w:lang w:val="es-ES"/>
        </w:rPr>
        <w:t xml:space="preserve">. La </w:t>
      </w:r>
      <w:r w:rsidR="001C3D5D">
        <w:rPr>
          <w:color w:val="auto"/>
          <w:sz w:val="23"/>
          <w:szCs w:val="23"/>
          <w:lang w:val="es-ES"/>
        </w:rPr>
        <w:t>asistente de secretaría</w:t>
      </w:r>
      <w:r w:rsidR="00A27184" w:rsidRPr="00A27184">
        <w:rPr>
          <w:color w:val="auto"/>
          <w:sz w:val="23"/>
          <w:szCs w:val="23"/>
          <w:lang w:val="es-ES"/>
        </w:rPr>
        <w:t xml:space="preserve"> gestionó la lista de correos con los congresistas (moderadores, participantes y voluntarios). </w:t>
      </w:r>
    </w:p>
    <w:p w14:paraId="448A6F5E" w14:textId="5FA4AC2D" w:rsidR="001C3D5D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i</w:t>
      </w:r>
      <w:r w:rsidR="00A27184" w:rsidRPr="00A27184">
        <w:rPr>
          <w:color w:val="auto"/>
          <w:sz w:val="23"/>
          <w:szCs w:val="23"/>
          <w:lang w:val="es-ES"/>
        </w:rPr>
        <w:t xml:space="preserve">. La </w:t>
      </w:r>
      <w:r w:rsidR="001C3D5D">
        <w:rPr>
          <w:color w:val="auto"/>
          <w:sz w:val="23"/>
          <w:szCs w:val="23"/>
          <w:lang w:val="es-ES"/>
        </w:rPr>
        <w:t>asistente de redes sociales</w:t>
      </w:r>
      <w:r w:rsidR="00A27184" w:rsidRPr="00A27184">
        <w:rPr>
          <w:color w:val="auto"/>
          <w:sz w:val="23"/>
          <w:szCs w:val="23"/>
          <w:lang w:val="es-ES"/>
        </w:rPr>
        <w:t xml:space="preserve"> creó los carteles de</w:t>
      </w:r>
      <w:r w:rsidR="0004513D">
        <w:rPr>
          <w:color w:val="auto"/>
          <w:sz w:val="23"/>
          <w:szCs w:val="23"/>
          <w:lang w:val="es-ES"/>
        </w:rPr>
        <w:t xml:space="preserve"> redes sociales de</w:t>
      </w:r>
      <w:r w:rsidR="00A27184" w:rsidRPr="00A27184">
        <w:rPr>
          <w:color w:val="auto"/>
          <w:sz w:val="23"/>
          <w:szCs w:val="23"/>
          <w:lang w:val="es-ES"/>
        </w:rPr>
        <w:t xml:space="preserve"> la ACH para el Congreso en consultación con </w:t>
      </w:r>
      <w:r w:rsidR="001C3D5D">
        <w:rPr>
          <w:color w:val="auto"/>
          <w:sz w:val="23"/>
          <w:szCs w:val="23"/>
          <w:lang w:val="es-ES"/>
        </w:rPr>
        <w:t>la</w:t>
      </w:r>
      <w:r w:rsidR="00A27184" w:rsidRPr="00A27184">
        <w:rPr>
          <w:color w:val="auto"/>
          <w:sz w:val="23"/>
          <w:szCs w:val="23"/>
          <w:lang w:val="es-ES"/>
        </w:rPr>
        <w:t xml:space="preserve"> </w:t>
      </w:r>
      <w:r w:rsidR="001C3D5D">
        <w:rPr>
          <w:color w:val="auto"/>
          <w:sz w:val="23"/>
          <w:szCs w:val="23"/>
          <w:lang w:val="es-ES"/>
        </w:rPr>
        <w:t>s</w:t>
      </w:r>
      <w:r w:rsidR="00A27184" w:rsidRPr="00A27184">
        <w:rPr>
          <w:color w:val="auto"/>
          <w:sz w:val="23"/>
          <w:szCs w:val="23"/>
          <w:lang w:val="es-ES"/>
        </w:rPr>
        <w:t>ecretari</w:t>
      </w:r>
      <w:r w:rsidR="001C3D5D">
        <w:rPr>
          <w:color w:val="auto"/>
          <w:sz w:val="23"/>
          <w:szCs w:val="23"/>
          <w:lang w:val="es-ES"/>
        </w:rPr>
        <w:t>a</w:t>
      </w:r>
      <w:r w:rsidR="00A27184" w:rsidRPr="00A27184">
        <w:rPr>
          <w:color w:val="auto"/>
          <w:sz w:val="23"/>
          <w:szCs w:val="23"/>
          <w:lang w:val="es-ES"/>
        </w:rPr>
        <w:t xml:space="preserve"> y la Junta. </w:t>
      </w:r>
    </w:p>
    <w:p w14:paraId="6B201BC8" w14:textId="1840935C" w:rsidR="001C3D5D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j</w:t>
      </w:r>
      <w:r w:rsidR="00A27184" w:rsidRPr="00A27184">
        <w:rPr>
          <w:color w:val="auto"/>
          <w:sz w:val="23"/>
          <w:szCs w:val="23"/>
          <w:lang w:val="es-ES"/>
        </w:rPr>
        <w:t xml:space="preserve">. La </w:t>
      </w:r>
      <w:r w:rsidR="001C3D5D">
        <w:rPr>
          <w:color w:val="auto"/>
          <w:sz w:val="23"/>
          <w:szCs w:val="23"/>
          <w:lang w:val="es-ES"/>
        </w:rPr>
        <w:t>asistente de secretaría</w:t>
      </w:r>
      <w:r w:rsidR="00A27184" w:rsidRPr="00A27184">
        <w:rPr>
          <w:color w:val="auto"/>
          <w:sz w:val="23"/>
          <w:szCs w:val="23"/>
          <w:lang w:val="es-ES"/>
        </w:rPr>
        <w:t xml:space="preserve"> coordinó el trabajo de los voluntarios. </w:t>
      </w:r>
    </w:p>
    <w:p w14:paraId="27A3DDE0" w14:textId="3F76279D" w:rsidR="001C3D5D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k</w:t>
      </w:r>
      <w:r w:rsidR="00A27184" w:rsidRPr="00A27184">
        <w:rPr>
          <w:color w:val="auto"/>
          <w:sz w:val="23"/>
          <w:szCs w:val="23"/>
          <w:lang w:val="es-ES"/>
        </w:rPr>
        <w:t xml:space="preserve">. La </w:t>
      </w:r>
      <w:r w:rsidR="001C3D5D">
        <w:rPr>
          <w:color w:val="auto"/>
          <w:sz w:val="23"/>
          <w:szCs w:val="23"/>
          <w:lang w:val="es-ES"/>
        </w:rPr>
        <w:t>asistente de secretaría</w:t>
      </w:r>
      <w:r w:rsidR="00A27184" w:rsidRPr="00A27184">
        <w:rPr>
          <w:color w:val="auto"/>
          <w:sz w:val="23"/>
          <w:szCs w:val="23"/>
          <w:lang w:val="es-ES"/>
        </w:rPr>
        <w:t xml:space="preserve"> preparó los identificadores, el cartel del Congreso y preparó los programas. </w:t>
      </w:r>
    </w:p>
    <w:p w14:paraId="4A727842" w14:textId="63378BDF" w:rsidR="001C3D5D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l</w:t>
      </w:r>
      <w:r w:rsidR="00A27184" w:rsidRPr="00A27184">
        <w:rPr>
          <w:color w:val="auto"/>
          <w:sz w:val="23"/>
          <w:szCs w:val="23"/>
          <w:lang w:val="es-ES"/>
        </w:rPr>
        <w:t xml:space="preserve">. </w:t>
      </w:r>
      <w:r w:rsidR="001C3D5D">
        <w:rPr>
          <w:color w:val="auto"/>
          <w:sz w:val="23"/>
          <w:szCs w:val="23"/>
          <w:lang w:val="es-ES"/>
        </w:rPr>
        <w:t xml:space="preserve">La </w:t>
      </w:r>
      <w:r w:rsidR="009913E5">
        <w:rPr>
          <w:color w:val="auto"/>
          <w:sz w:val="23"/>
          <w:szCs w:val="23"/>
          <w:lang w:val="es-ES"/>
        </w:rPr>
        <w:t xml:space="preserve">asistente de </w:t>
      </w:r>
      <w:r w:rsidR="001C3D5D">
        <w:rPr>
          <w:color w:val="auto"/>
          <w:sz w:val="23"/>
          <w:szCs w:val="23"/>
          <w:lang w:val="es-ES"/>
        </w:rPr>
        <w:t>secretaría</w:t>
      </w:r>
      <w:r w:rsidR="00A27184" w:rsidRPr="00A27184">
        <w:rPr>
          <w:color w:val="auto"/>
          <w:sz w:val="23"/>
          <w:szCs w:val="23"/>
          <w:lang w:val="es-ES"/>
        </w:rPr>
        <w:t xml:space="preserve"> prepar</w:t>
      </w:r>
      <w:r w:rsidR="001C3D5D">
        <w:rPr>
          <w:color w:val="auto"/>
          <w:sz w:val="23"/>
          <w:szCs w:val="23"/>
          <w:lang w:val="es-ES"/>
        </w:rPr>
        <w:t>ó</w:t>
      </w:r>
      <w:r w:rsidR="00A27184" w:rsidRPr="00A27184">
        <w:rPr>
          <w:color w:val="auto"/>
          <w:sz w:val="23"/>
          <w:szCs w:val="23"/>
          <w:lang w:val="es-ES"/>
        </w:rPr>
        <w:t xml:space="preserve"> constancias de ponencias que van a mandar a los participantes que las pidieron. </w:t>
      </w:r>
    </w:p>
    <w:p w14:paraId="73A5D5B9" w14:textId="071FC2F3" w:rsidR="00A27184" w:rsidRDefault="00867C47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m</w:t>
      </w:r>
      <w:r w:rsidR="00A27184" w:rsidRPr="00A27184">
        <w:rPr>
          <w:color w:val="auto"/>
          <w:sz w:val="23"/>
          <w:szCs w:val="23"/>
          <w:lang w:val="es-ES"/>
        </w:rPr>
        <w:t xml:space="preserve">. En el congreso participan </w:t>
      </w:r>
      <w:r w:rsidR="00B964FC">
        <w:rPr>
          <w:color w:val="auto"/>
          <w:sz w:val="23"/>
          <w:szCs w:val="23"/>
          <w:lang w:val="es-ES"/>
        </w:rPr>
        <w:t>1</w:t>
      </w:r>
      <w:r w:rsidR="00416EF5">
        <w:rPr>
          <w:color w:val="auto"/>
          <w:sz w:val="23"/>
          <w:szCs w:val="23"/>
          <w:lang w:val="es-ES"/>
        </w:rPr>
        <w:t>56</w:t>
      </w:r>
      <w:r w:rsidR="00A27184" w:rsidRPr="00A27184">
        <w:rPr>
          <w:color w:val="auto"/>
          <w:sz w:val="23"/>
          <w:szCs w:val="23"/>
          <w:lang w:val="es-ES"/>
        </w:rPr>
        <w:t xml:space="preserve"> miembros de la ACH</w:t>
      </w:r>
      <w:r>
        <w:rPr>
          <w:color w:val="auto"/>
          <w:sz w:val="23"/>
          <w:szCs w:val="23"/>
          <w:lang w:val="es-ES"/>
        </w:rPr>
        <w:t xml:space="preserve"> y </w:t>
      </w:r>
      <w:r w:rsidR="00276102">
        <w:rPr>
          <w:color w:val="auto"/>
          <w:sz w:val="23"/>
          <w:szCs w:val="23"/>
          <w:lang w:val="es-ES"/>
        </w:rPr>
        <w:t>7</w:t>
      </w:r>
      <w:r>
        <w:rPr>
          <w:color w:val="auto"/>
          <w:sz w:val="23"/>
          <w:szCs w:val="23"/>
          <w:lang w:val="es-ES"/>
        </w:rPr>
        <w:t xml:space="preserve"> oyentes,</w:t>
      </w:r>
      <w:r w:rsidR="00A27184" w:rsidRPr="00A27184">
        <w:rPr>
          <w:color w:val="auto"/>
          <w:sz w:val="23"/>
          <w:szCs w:val="23"/>
          <w:lang w:val="es-ES"/>
        </w:rPr>
        <w:t xml:space="preserve"> además de plenaritas e invitados del Registro Creativo. </w:t>
      </w:r>
      <w:r w:rsidR="004C715D">
        <w:rPr>
          <w:color w:val="auto"/>
          <w:sz w:val="23"/>
          <w:szCs w:val="23"/>
          <w:lang w:val="es-ES"/>
        </w:rPr>
        <w:t xml:space="preserve">Hubo más de 200 ponencias </w:t>
      </w:r>
      <w:r w:rsidR="00D72B60">
        <w:rPr>
          <w:color w:val="auto"/>
          <w:sz w:val="23"/>
          <w:szCs w:val="23"/>
          <w:lang w:val="es-ES"/>
        </w:rPr>
        <w:t>aceptadas, pero al final con cancelaciones e imprevistos,</w:t>
      </w:r>
      <w:r w:rsidR="00F57AD0">
        <w:rPr>
          <w:color w:val="auto"/>
          <w:sz w:val="23"/>
          <w:szCs w:val="23"/>
          <w:lang w:val="es-ES"/>
        </w:rPr>
        <w:t xml:space="preserve"> se ha bajado al número actual de participantes. Por ser el primer congreso fuera de Canadá, lo consideramos un éxi</w:t>
      </w:r>
      <w:r w:rsidR="00495A6F">
        <w:rPr>
          <w:color w:val="auto"/>
          <w:sz w:val="23"/>
          <w:szCs w:val="23"/>
          <w:lang w:val="es-ES"/>
        </w:rPr>
        <w:t>to y demuestra un interés no solo por viajar, sino por el hispanismo en Canadá y alrededor del mundo.</w:t>
      </w:r>
    </w:p>
    <w:p w14:paraId="6363A38B" w14:textId="77777777" w:rsidR="001C3D5D" w:rsidRPr="001C3D5D" w:rsidRDefault="001C3D5D" w:rsidP="001C3D5D">
      <w:pPr>
        <w:pStyle w:val="Default"/>
        <w:ind w:left="709"/>
        <w:rPr>
          <w:color w:val="auto"/>
          <w:sz w:val="23"/>
          <w:szCs w:val="23"/>
          <w:lang w:val="es-ES"/>
        </w:rPr>
      </w:pPr>
    </w:p>
    <w:p w14:paraId="3C04FD0A" w14:textId="0D7AE44D" w:rsidR="00A27184" w:rsidRDefault="00A27184" w:rsidP="00A2718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</w:t>
      </w:r>
      <w:proofErr w:type="spellStart"/>
      <w:r>
        <w:rPr>
          <w:color w:val="auto"/>
          <w:sz w:val="23"/>
          <w:szCs w:val="23"/>
        </w:rPr>
        <w:t>Votaciones</w:t>
      </w:r>
      <w:proofErr w:type="spellEnd"/>
      <w:r>
        <w:rPr>
          <w:color w:val="auto"/>
          <w:sz w:val="23"/>
          <w:szCs w:val="23"/>
        </w:rPr>
        <w:t xml:space="preserve"> </w:t>
      </w:r>
      <w:r w:rsidR="006C70F0">
        <w:rPr>
          <w:color w:val="auto"/>
          <w:sz w:val="23"/>
          <w:szCs w:val="23"/>
        </w:rPr>
        <w:t>2026</w:t>
      </w:r>
    </w:p>
    <w:p w14:paraId="06F1A62F" w14:textId="3FB7C4F5" w:rsidR="001C3D5D" w:rsidRDefault="006C70F0" w:rsidP="001C3D5D">
      <w:pPr>
        <w:pStyle w:val="Default"/>
        <w:numPr>
          <w:ilvl w:val="0"/>
          <w:numId w:val="5"/>
        </w:numPr>
        <w:rPr>
          <w:color w:val="auto"/>
          <w:sz w:val="23"/>
          <w:szCs w:val="23"/>
          <w:lang w:val="es-ES"/>
        </w:rPr>
      </w:pPr>
      <w:r>
        <w:rPr>
          <w:color w:val="auto"/>
          <w:sz w:val="23"/>
          <w:szCs w:val="23"/>
          <w:lang w:val="es-ES"/>
        </w:rPr>
        <w:t>No hubo votaciones en el ciclo 2025-2026. Sin em</w:t>
      </w:r>
      <w:r w:rsidR="009E6B77">
        <w:rPr>
          <w:color w:val="auto"/>
          <w:sz w:val="23"/>
          <w:szCs w:val="23"/>
          <w:lang w:val="es-ES"/>
        </w:rPr>
        <w:t>bargo, todos los vocales terminan sus turnos este año y habrá una convocatoria de interesados en los próximos meses.</w:t>
      </w:r>
    </w:p>
    <w:p w14:paraId="0FBC3B8E" w14:textId="62B85F20" w:rsidR="00376B3C" w:rsidRDefault="00376B3C" w:rsidP="00376B3C">
      <w:pPr>
        <w:pStyle w:val="Default"/>
        <w:spacing w:after="608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8. RCEH </w:t>
      </w:r>
      <w:r w:rsidR="001C3D5D" w:rsidRPr="00A27184">
        <w:rPr>
          <w:color w:val="auto"/>
          <w:sz w:val="23"/>
          <w:szCs w:val="23"/>
          <w:lang w:val="es-ES"/>
        </w:rPr>
        <w:t>a. La secretaría comunicó la lista de los miembros a la dirección de la Revista Canadiense de Hispanistas</w:t>
      </w:r>
      <w:r w:rsidR="00556DCB">
        <w:rPr>
          <w:color w:val="auto"/>
          <w:sz w:val="23"/>
          <w:szCs w:val="23"/>
          <w:lang w:val="es-ES"/>
        </w:rPr>
        <w:t>.</w:t>
      </w:r>
      <w:r w:rsidR="001C3D5D" w:rsidRPr="00A27184">
        <w:rPr>
          <w:color w:val="auto"/>
          <w:sz w:val="23"/>
          <w:szCs w:val="23"/>
          <w:lang w:val="es-ES"/>
        </w:rPr>
        <w:t xml:space="preserve"> </w:t>
      </w:r>
    </w:p>
    <w:p w14:paraId="47302276" w14:textId="2B4EF93C" w:rsidR="001C3D5D" w:rsidRPr="00376B3C" w:rsidRDefault="00376B3C" w:rsidP="00376B3C">
      <w:pPr>
        <w:pStyle w:val="Default"/>
        <w:spacing w:after="608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>9. Junta Directiva</w:t>
      </w:r>
      <w:r>
        <w:rPr>
          <w:color w:val="auto"/>
          <w:sz w:val="23"/>
          <w:szCs w:val="23"/>
          <w:lang w:val="es-ES"/>
        </w:rPr>
        <w:t xml:space="preserve">: </w:t>
      </w:r>
      <w:r w:rsidR="001C3D5D" w:rsidRPr="00376B3C">
        <w:rPr>
          <w:color w:val="auto"/>
          <w:sz w:val="23"/>
          <w:szCs w:val="23"/>
          <w:lang w:val="es-ES"/>
        </w:rPr>
        <w:t xml:space="preserve">a. </w:t>
      </w:r>
      <w:r>
        <w:rPr>
          <w:color w:val="auto"/>
          <w:sz w:val="23"/>
          <w:szCs w:val="23"/>
          <w:lang w:val="es-ES"/>
        </w:rPr>
        <w:t>La</w:t>
      </w:r>
      <w:r w:rsidR="001C3D5D" w:rsidRPr="00376B3C">
        <w:rPr>
          <w:color w:val="auto"/>
          <w:sz w:val="23"/>
          <w:szCs w:val="23"/>
          <w:lang w:val="es-ES"/>
        </w:rPr>
        <w:t xml:space="preserve"> </w:t>
      </w:r>
      <w:r>
        <w:rPr>
          <w:color w:val="auto"/>
          <w:sz w:val="23"/>
          <w:szCs w:val="23"/>
          <w:lang w:val="es-ES"/>
        </w:rPr>
        <w:t>s</w:t>
      </w:r>
      <w:r w:rsidR="001C3D5D" w:rsidRPr="00376B3C">
        <w:rPr>
          <w:color w:val="auto"/>
          <w:sz w:val="23"/>
          <w:szCs w:val="23"/>
          <w:lang w:val="es-ES"/>
        </w:rPr>
        <w:t>ecretari</w:t>
      </w:r>
      <w:r>
        <w:rPr>
          <w:color w:val="auto"/>
          <w:sz w:val="23"/>
          <w:szCs w:val="23"/>
          <w:lang w:val="es-ES"/>
        </w:rPr>
        <w:t>a</w:t>
      </w:r>
      <w:r w:rsidR="001C3D5D" w:rsidRPr="00376B3C">
        <w:rPr>
          <w:color w:val="auto"/>
          <w:sz w:val="23"/>
          <w:szCs w:val="23"/>
          <w:lang w:val="es-ES"/>
        </w:rPr>
        <w:t xml:space="preserve"> particip</w:t>
      </w:r>
      <w:r>
        <w:rPr>
          <w:color w:val="auto"/>
          <w:sz w:val="23"/>
          <w:szCs w:val="23"/>
          <w:lang w:val="es-ES"/>
        </w:rPr>
        <w:t>ó</w:t>
      </w:r>
      <w:r w:rsidR="001C3D5D" w:rsidRPr="00376B3C">
        <w:rPr>
          <w:color w:val="auto"/>
          <w:sz w:val="23"/>
          <w:szCs w:val="23"/>
          <w:lang w:val="es-ES"/>
        </w:rPr>
        <w:t xml:space="preserve"> en las reuniones y las decisiones de la Junta. </w:t>
      </w:r>
    </w:p>
    <w:p w14:paraId="695A0864" w14:textId="7CE1D1D7" w:rsidR="00A27184" w:rsidRPr="00A27184" w:rsidRDefault="00A27184" w:rsidP="00A27184">
      <w:pPr>
        <w:pStyle w:val="Default"/>
        <w:rPr>
          <w:color w:val="auto"/>
          <w:sz w:val="23"/>
          <w:szCs w:val="23"/>
          <w:lang w:val="es-ES"/>
        </w:rPr>
      </w:pPr>
      <w:r w:rsidRPr="00A27184">
        <w:rPr>
          <w:color w:val="auto"/>
          <w:sz w:val="23"/>
          <w:szCs w:val="23"/>
          <w:lang w:val="es-ES"/>
        </w:rPr>
        <w:t xml:space="preserve">10. </w:t>
      </w:r>
      <w:r w:rsidR="00376B3C">
        <w:rPr>
          <w:color w:val="auto"/>
          <w:sz w:val="23"/>
          <w:szCs w:val="23"/>
          <w:lang w:val="es-ES"/>
        </w:rPr>
        <w:t>La secretaria</w:t>
      </w:r>
      <w:r w:rsidRPr="00A27184">
        <w:rPr>
          <w:color w:val="auto"/>
          <w:sz w:val="23"/>
          <w:szCs w:val="23"/>
          <w:lang w:val="es-ES"/>
        </w:rPr>
        <w:t xml:space="preserve"> preparó el informe de la secretaría para la Asamblea General. </w:t>
      </w:r>
    </w:p>
    <w:p w14:paraId="362A1DD2" w14:textId="77777777" w:rsidR="006D1F42" w:rsidRDefault="006D1F42">
      <w:pPr>
        <w:rPr>
          <w:lang w:val="es-ES"/>
        </w:rPr>
      </w:pPr>
    </w:p>
    <w:p w14:paraId="148E46A2" w14:textId="32EEFBEB" w:rsidR="002C4977" w:rsidRPr="00A27184" w:rsidRDefault="002C4977">
      <w:pPr>
        <w:rPr>
          <w:lang w:val="es-ES"/>
        </w:rPr>
      </w:pPr>
      <w:r>
        <w:rPr>
          <w:lang w:val="es-ES"/>
        </w:rPr>
        <w:t>Agradecimientos: Les agradezco mucho la ayuda que me han aportado las siguientes personas</w:t>
      </w:r>
      <w:r w:rsidR="00867C47">
        <w:rPr>
          <w:lang w:val="es-ES"/>
        </w:rPr>
        <w:t xml:space="preserve"> en </w:t>
      </w:r>
      <w:r w:rsidR="00471B72">
        <w:rPr>
          <w:lang w:val="es-ES"/>
        </w:rPr>
        <w:t>este</w:t>
      </w:r>
      <w:r w:rsidR="00867C47">
        <w:rPr>
          <w:lang w:val="es-ES"/>
        </w:rPr>
        <w:t xml:space="preserve"> año</w:t>
      </w:r>
      <w:r>
        <w:rPr>
          <w:lang w:val="es-ES"/>
        </w:rPr>
        <w:t>: los miembros de la junta directiva</w:t>
      </w:r>
      <w:r w:rsidR="00867C47">
        <w:rPr>
          <w:lang w:val="es-ES"/>
        </w:rPr>
        <w:t xml:space="preserve"> (Wojciech Tokarz, presidente, Francisco Peña,</w:t>
      </w:r>
      <w:r w:rsidR="00471B72">
        <w:rPr>
          <w:lang w:val="es-ES"/>
        </w:rPr>
        <w:t xml:space="preserve"> vicepresidente y Omar Rodríguez</w:t>
      </w:r>
      <w:r w:rsidR="0028166A">
        <w:rPr>
          <w:lang w:val="es-ES"/>
        </w:rPr>
        <w:t>,</w:t>
      </w:r>
      <w:r w:rsidR="00867C47">
        <w:rPr>
          <w:lang w:val="es-ES"/>
        </w:rPr>
        <w:t xml:space="preserve"> tesorero), las asistentes de secretar</w:t>
      </w:r>
      <w:r w:rsidR="0028166A">
        <w:rPr>
          <w:lang w:val="es-ES"/>
        </w:rPr>
        <w:t>í</w:t>
      </w:r>
      <w:r w:rsidR="00867C47">
        <w:rPr>
          <w:lang w:val="es-ES"/>
        </w:rPr>
        <w:t xml:space="preserve">a, Valeria Tapia Cruz y Paulina Meyer, </w:t>
      </w:r>
      <w:r w:rsidR="0028166A">
        <w:rPr>
          <w:lang w:val="es-ES"/>
        </w:rPr>
        <w:t>la</w:t>
      </w:r>
      <w:r w:rsidR="00867C47">
        <w:rPr>
          <w:lang w:val="es-ES"/>
        </w:rPr>
        <w:t xml:space="preserve"> representante estudiantil, </w:t>
      </w:r>
      <w:r w:rsidR="0028166A">
        <w:rPr>
          <w:lang w:val="es-ES"/>
        </w:rPr>
        <w:t xml:space="preserve">Celia </w:t>
      </w:r>
      <w:r w:rsidR="00435311">
        <w:rPr>
          <w:lang w:val="es-ES"/>
        </w:rPr>
        <w:t>Carrasco G</w:t>
      </w:r>
      <w:r w:rsidR="00F5739D">
        <w:rPr>
          <w:lang w:val="es-ES"/>
        </w:rPr>
        <w:t>il</w:t>
      </w:r>
      <w:r w:rsidR="00867C47">
        <w:rPr>
          <w:lang w:val="es-ES"/>
        </w:rPr>
        <w:t xml:space="preserve"> y </w:t>
      </w:r>
      <w:r w:rsidR="00F5739D">
        <w:rPr>
          <w:lang w:val="es-ES"/>
        </w:rPr>
        <w:t>los encargados de cursos internacionales de la USAL,</w:t>
      </w:r>
      <w:r w:rsidR="00867C47">
        <w:rPr>
          <w:lang w:val="es-ES"/>
        </w:rPr>
        <w:t xml:space="preserve"> quien</w:t>
      </w:r>
      <w:r w:rsidR="00F5739D">
        <w:rPr>
          <w:lang w:val="es-ES"/>
        </w:rPr>
        <w:t>es</w:t>
      </w:r>
      <w:r w:rsidR="00867C47">
        <w:rPr>
          <w:lang w:val="es-ES"/>
        </w:rPr>
        <w:t xml:space="preserve"> nos ha asistido en la organización del congreso en su campus.</w:t>
      </w:r>
    </w:p>
    <w:sectPr w:rsidR="002C4977" w:rsidRPr="00A27184" w:rsidSect="00A27184">
      <w:pgSz w:w="12240" w:h="16340"/>
      <w:pgMar w:top="1873" w:right="1329" w:bottom="647" w:left="12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6E35B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3B97A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BD15F4"/>
    <w:multiLevelType w:val="hybridMultilevel"/>
    <w:tmpl w:val="D6C6F7BC"/>
    <w:lvl w:ilvl="0" w:tplc="60DA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3DF1F5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7927FE2"/>
    <w:multiLevelType w:val="hybridMultilevel"/>
    <w:tmpl w:val="8C16C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61794">
    <w:abstractNumId w:val="3"/>
  </w:num>
  <w:num w:numId="2" w16cid:durableId="1194999828">
    <w:abstractNumId w:val="0"/>
  </w:num>
  <w:num w:numId="3" w16cid:durableId="2089380052">
    <w:abstractNumId w:val="1"/>
  </w:num>
  <w:num w:numId="4" w16cid:durableId="1749376687">
    <w:abstractNumId w:val="2"/>
  </w:num>
  <w:num w:numId="5" w16cid:durableId="12243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4"/>
    <w:rsid w:val="0004513D"/>
    <w:rsid w:val="000523DA"/>
    <w:rsid w:val="000548DF"/>
    <w:rsid w:val="0009728C"/>
    <w:rsid w:val="000A15A3"/>
    <w:rsid w:val="000E2219"/>
    <w:rsid w:val="00131570"/>
    <w:rsid w:val="00134E28"/>
    <w:rsid w:val="001C3D5D"/>
    <w:rsid w:val="00275B37"/>
    <w:rsid w:val="00276102"/>
    <w:rsid w:val="0028166A"/>
    <w:rsid w:val="002C4977"/>
    <w:rsid w:val="00376B3C"/>
    <w:rsid w:val="003E3E11"/>
    <w:rsid w:val="00416EF5"/>
    <w:rsid w:val="00416F16"/>
    <w:rsid w:val="00427536"/>
    <w:rsid w:val="00435311"/>
    <w:rsid w:val="0045111E"/>
    <w:rsid w:val="00471B72"/>
    <w:rsid w:val="00490477"/>
    <w:rsid w:val="00495A6F"/>
    <w:rsid w:val="004A1327"/>
    <w:rsid w:val="004C715D"/>
    <w:rsid w:val="0052571C"/>
    <w:rsid w:val="005460A3"/>
    <w:rsid w:val="00556DCB"/>
    <w:rsid w:val="00582561"/>
    <w:rsid w:val="006C70F0"/>
    <w:rsid w:val="006D1F42"/>
    <w:rsid w:val="006F64CA"/>
    <w:rsid w:val="007D6940"/>
    <w:rsid w:val="007E33A8"/>
    <w:rsid w:val="007F66A6"/>
    <w:rsid w:val="00805567"/>
    <w:rsid w:val="00867C47"/>
    <w:rsid w:val="00894F17"/>
    <w:rsid w:val="008D78E0"/>
    <w:rsid w:val="0094027B"/>
    <w:rsid w:val="009913E5"/>
    <w:rsid w:val="009E6B77"/>
    <w:rsid w:val="00A27184"/>
    <w:rsid w:val="00AC2D03"/>
    <w:rsid w:val="00AD7C19"/>
    <w:rsid w:val="00B27914"/>
    <w:rsid w:val="00B964FC"/>
    <w:rsid w:val="00BB0C37"/>
    <w:rsid w:val="00BF054C"/>
    <w:rsid w:val="00C46D75"/>
    <w:rsid w:val="00D72B60"/>
    <w:rsid w:val="00D91EE6"/>
    <w:rsid w:val="00DE742A"/>
    <w:rsid w:val="00E11FE6"/>
    <w:rsid w:val="00E147E0"/>
    <w:rsid w:val="00E2687C"/>
    <w:rsid w:val="00E43B5E"/>
    <w:rsid w:val="00F5739D"/>
    <w:rsid w:val="00F57AD0"/>
    <w:rsid w:val="00FE2EFB"/>
    <w:rsid w:val="00F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5B039"/>
  <w15:chartTrackingRefBased/>
  <w15:docId w15:val="{FDB976F7-C370-DD4B-A323-28BAD9F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1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71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Erin Cowling</cp:lastModifiedBy>
  <cp:revision>19</cp:revision>
  <dcterms:created xsi:type="dcterms:W3CDTF">2026-05-05T19:31:00Z</dcterms:created>
  <dcterms:modified xsi:type="dcterms:W3CDTF">2026-05-06T10:02:00Z</dcterms:modified>
</cp:coreProperties>
</file>